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9F" w:rsidRPr="00F6120C" w:rsidRDefault="0001029F" w:rsidP="0001029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Cs/>
          <w:color w:val="0E5F7E"/>
          <w:lang w:val="en-US"/>
        </w:rPr>
      </w:pPr>
      <w:r w:rsidRPr="002D7D7E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 xml:space="preserve">With </w:t>
      </w:r>
      <w:proofErr w:type="spellStart"/>
      <w:r w:rsidRPr="002D7D7E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PARTsolutions</w:t>
      </w:r>
      <w:proofErr w:type="spellEnd"/>
      <w:r w:rsidRPr="002D7D7E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 xml:space="preserve"> the time for parts </w:t>
      </w:r>
      <w:r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creation</w:t>
      </w:r>
      <w:r w:rsidRPr="002D7D7E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 xml:space="preserve"> and search reduces by 80</w:t>
      </w:r>
      <w:bookmarkStart w:id="0" w:name="_GoBack"/>
      <w:bookmarkEnd w:id="0"/>
      <w:r w:rsidRPr="002D7D7E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%</w:t>
      </w:r>
      <w:r w:rsidRPr="00F6120C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br/>
      </w:r>
      <w:r w:rsidRPr="00F6120C">
        <w:rPr>
          <w:rFonts w:ascii="Arial" w:hAnsi="Arial" w:cs="Arial"/>
          <w:bCs/>
          <w:color w:val="0E5F7E"/>
          <w:lang w:val="en-US"/>
        </w:rPr>
        <w:t>Toyo Seikan drastically reduces</w:t>
      </w:r>
      <w:r>
        <w:rPr>
          <w:rFonts w:ascii="Arial" w:hAnsi="Arial" w:cs="Arial"/>
          <w:bCs/>
          <w:color w:val="0E5F7E"/>
          <w:lang w:val="en-US"/>
        </w:rPr>
        <w:t xml:space="preserve"> the workload for its designers</w:t>
      </w:r>
      <w:r w:rsidRPr="00F6120C">
        <w:rPr>
          <w:rFonts w:ascii="Arial" w:hAnsi="Arial" w:cs="Arial"/>
          <w:bCs/>
          <w:color w:val="0E5F7E"/>
          <w:lang w:val="en-US"/>
        </w:rPr>
        <w:t xml:space="preserve"> </w:t>
      </w:r>
    </w:p>
    <w:p w:rsidR="0001029F" w:rsidRPr="00F6120C" w:rsidRDefault="0001029F" w:rsidP="0001029F">
      <w:pPr>
        <w:pStyle w:val="Kopfzeile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</w:p>
    <w:p w:rsidR="0001029F" w:rsidRPr="0083070F" w:rsidRDefault="005B345D" w:rsidP="005B345D">
      <w:pPr>
        <w:pStyle w:val="Kopfzeile"/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5B345D">
        <w:rPr>
          <w:rFonts w:ascii="Arial" w:hAnsi="Arial" w:cs="Arial"/>
          <w:b/>
          <w:sz w:val="21"/>
          <w:szCs w:val="21"/>
          <w:lang w:val="en-US"/>
        </w:rPr>
        <w:t xml:space="preserve">Augsburg, Germany, </w:t>
      </w:r>
      <w:proofErr w:type="gramStart"/>
      <w:r w:rsidRPr="005B345D">
        <w:rPr>
          <w:rFonts w:ascii="Arial" w:hAnsi="Arial" w:cs="Arial"/>
          <w:b/>
          <w:sz w:val="21"/>
          <w:szCs w:val="21"/>
          <w:lang w:val="en-US"/>
        </w:rPr>
        <w:t>12</w:t>
      </w:r>
      <w:r w:rsidRPr="005B345D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proofErr w:type="gramEnd"/>
      <w:r w:rsidRPr="005B345D">
        <w:rPr>
          <w:rFonts w:ascii="Arial" w:hAnsi="Arial" w:cs="Arial"/>
          <w:b/>
          <w:sz w:val="21"/>
          <w:szCs w:val="21"/>
          <w:lang w:val="en-US"/>
        </w:rPr>
        <w:t xml:space="preserve"> October 2016.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="0001029F" w:rsidRPr="00150118">
        <w:rPr>
          <w:rFonts w:ascii="Arial" w:hAnsi="Arial" w:cs="Arial"/>
          <w:sz w:val="21"/>
          <w:szCs w:val="21"/>
          <w:lang w:val="en-US"/>
        </w:rPr>
        <w:t xml:space="preserve">Toyo Seikan </w:t>
      </w:r>
      <w:r w:rsidR="0001029F">
        <w:rPr>
          <w:rFonts w:ascii="Arial" w:hAnsi="Arial" w:cs="Arial"/>
          <w:sz w:val="21"/>
          <w:szCs w:val="21"/>
          <w:lang w:val="en-US"/>
        </w:rPr>
        <w:t xml:space="preserve">has been </w:t>
      </w:r>
      <w:r w:rsidR="0001029F" w:rsidRPr="00150118">
        <w:rPr>
          <w:rFonts w:ascii="Arial" w:hAnsi="Arial" w:cs="Arial"/>
          <w:sz w:val="21"/>
          <w:szCs w:val="21"/>
          <w:lang w:val="en-US"/>
        </w:rPr>
        <w:t>produc</w:t>
      </w:r>
      <w:r w:rsidR="0001029F">
        <w:rPr>
          <w:rFonts w:ascii="Arial" w:hAnsi="Arial" w:cs="Arial"/>
          <w:sz w:val="21"/>
          <w:szCs w:val="21"/>
          <w:lang w:val="en-US"/>
        </w:rPr>
        <w:t>ing</w:t>
      </w:r>
      <w:r w:rsidR="0001029F" w:rsidRPr="00150118">
        <w:rPr>
          <w:rFonts w:ascii="Arial" w:hAnsi="Arial" w:cs="Arial"/>
          <w:sz w:val="21"/>
          <w:szCs w:val="21"/>
          <w:lang w:val="en-US"/>
        </w:rPr>
        <w:t xml:space="preserve"> PET bottles, cans, plastic and metal packaging containers since 1917. </w:t>
      </w:r>
      <w:r w:rsidR="0001029F">
        <w:rPr>
          <w:rFonts w:ascii="Arial" w:hAnsi="Arial" w:cs="Arial"/>
          <w:sz w:val="21"/>
          <w:szCs w:val="21"/>
          <w:lang w:val="en-US"/>
        </w:rPr>
        <w:t xml:space="preserve">The Strategic Parts Management </w:t>
      </w:r>
      <w:proofErr w:type="spellStart"/>
      <w:r w:rsidR="0001029F" w:rsidRPr="00150118">
        <w:rPr>
          <w:rFonts w:ascii="Arial" w:hAnsi="Arial" w:cs="Arial"/>
          <w:sz w:val="21"/>
          <w:szCs w:val="21"/>
          <w:lang w:val="en-US"/>
        </w:rPr>
        <w:t>PARTsolutions</w:t>
      </w:r>
      <w:proofErr w:type="spellEnd"/>
      <w:r w:rsidR="0001029F" w:rsidRPr="00150118">
        <w:rPr>
          <w:rFonts w:ascii="Arial" w:hAnsi="Arial" w:cs="Arial"/>
          <w:sz w:val="21"/>
          <w:szCs w:val="21"/>
          <w:lang w:val="en-US"/>
        </w:rPr>
        <w:t xml:space="preserve"> from CADENAS </w:t>
      </w:r>
      <w:r w:rsidR="0001029F">
        <w:rPr>
          <w:rFonts w:ascii="Arial" w:hAnsi="Arial" w:cs="Arial"/>
          <w:sz w:val="21"/>
          <w:szCs w:val="21"/>
          <w:lang w:val="en-US"/>
        </w:rPr>
        <w:t>has been</w:t>
      </w:r>
      <w:r w:rsidR="0001029F" w:rsidRPr="00150118">
        <w:rPr>
          <w:rFonts w:ascii="Arial" w:hAnsi="Arial" w:cs="Arial"/>
          <w:sz w:val="21"/>
          <w:szCs w:val="21"/>
          <w:lang w:val="en-US"/>
        </w:rPr>
        <w:t xml:space="preserve"> supporting the Japanese manufacturer </w:t>
      </w:r>
      <w:r w:rsidR="0001029F">
        <w:rPr>
          <w:rFonts w:ascii="Arial" w:hAnsi="Arial" w:cs="Arial"/>
          <w:sz w:val="21"/>
          <w:szCs w:val="21"/>
          <w:lang w:val="en-US"/>
        </w:rPr>
        <w:t>since 2008</w:t>
      </w:r>
      <w:r w:rsidR="0001029F" w:rsidRPr="00150118">
        <w:rPr>
          <w:rFonts w:ascii="Arial" w:hAnsi="Arial" w:cs="Arial"/>
          <w:sz w:val="21"/>
          <w:szCs w:val="21"/>
          <w:lang w:val="en-US"/>
        </w:rPr>
        <w:t xml:space="preserve"> as a supplier parts library for the design of production equipment.</w:t>
      </w:r>
      <w:r w:rsidR="0001029F">
        <w:rPr>
          <w:rFonts w:ascii="Arial" w:hAnsi="Arial" w:cs="Arial"/>
          <w:sz w:val="21"/>
          <w:szCs w:val="21"/>
          <w:lang w:val="en-US"/>
        </w:rPr>
        <w:t xml:space="preserve"> </w:t>
      </w:r>
      <w:r w:rsidR="0001029F" w:rsidRPr="00150118">
        <w:rPr>
          <w:rFonts w:ascii="Arial" w:hAnsi="Arial" w:cs="Arial"/>
          <w:noProof/>
          <w:sz w:val="21"/>
          <w:szCs w:val="21"/>
          <w:lang w:val="en-US"/>
        </w:rPr>
        <w:t xml:space="preserve">Due to the use of numerous supplier parts in Toyo Seikan products, an important factor for their 3D designing was to rapidly obtain accurate 3D CAD data. </w:t>
      </w:r>
      <w:r w:rsidR="0001029F">
        <w:rPr>
          <w:rFonts w:ascii="Arial" w:hAnsi="Arial" w:cs="Arial"/>
          <w:noProof/>
          <w:sz w:val="21"/>
          <w:szCs w:val="21"/>
          <w:lang w:val="en-US"/>
        </w:rPr>
        <w:t>Another a</w:t>
      </w:r>
      <w:r w:rsidR="0001029F" w:rsidRPr="00150118">
        <w:rPr>
          <w:rFonts w:ascii="Arial" w:hAnsi="Arial" w:cs="Arial"/>
          <w:noProof/>
          <w:sz w:val="21"/>
          <w:szCs w:val="21"/>
          <w:lang w:val="en-US"/>
        </w:rPr>
        <w:t xml:space="preserve">dditionally important issue </w:t>
      </w:r>
      <w:r w:rsidR="0001029F">
        <w:rPr>
          <w:rFonts w:ascii="Arial" w:hAnsi="Arial" w:cs="Arial"/>
          <w:noProof/>
          <w:sz w:val="21"/>
          <w:szCs w:val="21"/>
          <w:lang w:val="en-US"/>
        </w:rPr>
        <w:t xml:space="preserve">was </w:t>
      </w:r>
      <w:r w:rsidR="0001029F" w:rsidRPr="00150118">
        <w:rPr>
          <w:rFonts w:ascii="Arial" w:hAnsi="Arial" w:cs="Arial"/>
          <w:noProof/>
          <w:sz w:val="21"/>
          <w:szCs w:val="21"/>
          <w:lang w:val="en-US"/>
        </w:rPr>
        <w:t>reducing the man-hour design cost</w:t>
      </w:r>
      <w:r w:rsidR="0001029F">
        <w:rPr>
          <w:rFonts w:ascii="Arial" w:hAnsi="Arial" w:cs="Arial"/>
          <w:noProof/>
          <w:sz w:val="21"/>
          <w:szCs w:val="21"/>
          <w:lang w:val="en-US"/>
        </w:rPr>
        <w:t>s</w:t>
      </w:r>
      <w:r w:rsidR="0001029F" w:rsidRPr="00150118">
        <w:rPr>
          <w:rFonts w:ascii="Arial" w:hAnsi="Arial" w:cs="Arial"/>
          <w:noProof/>
          <w:sz w:val="21"/>
          <w:szCs w:val="21"/>
          <w:lang w:val="en-US"/>
        </w:rPr>
        <w:t xml:space="preserve">. </w:t>
      </w:r>
      <w:r w:rsidR="0001029F" w:rsidRPr="0083070F">
        <w:rPr>
          <w:rFonts w:ascii="Arial" w:hAnsi="Arial" w:cs="Arial"/>
          <w:sz w:val="21"/>
          <w:szCs w:val="21"/>
          <w:lang w:val="en-US"/>
        </w:rPr>
        <w:t>T</w:t>
      </w:r>
      <w:r w:rsidR="0001029F">
        <w:rPr>
          <w:rFonts w:ascii="Arial" w:hAnsi="Arial" w:cs="Arial"/>
          <w:sz w:val="21"/>
          <w:szCs w:val="21"/>
          <w:lang w:val="en-US"/>
        </w:rPr>
        <w:t>he “</w:t>
      </w:r>
      <w:r w:rsidR="0001029F" w:rsidRPr="0083070F">
        <w:rPr>
          <w:rFonts w:ascii="Arial" w:hAnsi="Arial" w:cs="Arial"/>
          <w:sz w:val="21"/>
          <w:szCs w:val="21"/>
          <w:lang w:val="en-US"/>
        </w:rPr>
        <w:t>easy to integrate in existing systems</w:t>
      </w:r>
      <w:r w:rsidR="0001029F">
        <w:rPr>
          <w:rFonts w:ascii="Arial" w:hAnsi="Arial" w:cs="Arial"/>
          <w:sz w:val="21"/>
          <w:szCs w:val="21"/>
          <w:lang w:val="en-US"/>
        </w:rPr>
        <w:t>”</w:t>
      </w:r>
      <w:r w:rsidR="0001029F" w:rsidRPr="0083070F">
        <w:rPr>
          <w:rFonts w:ascii="Arial" w:hAnsi="Arial" w:cs="Arial"/>
          <w:sz w:val="21"/>
          <w:szCs w:val="21"/>
          <w:lang w:val="en-US"/>
        </w:rPr>
        <w:t xml:space="preserve"> ability has been a key factor in Toyo Seikan‘s choice</w:t>
      </w:r>
      <w:r w:rsidR="0001029F" w:rsidRPr="0083070F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="0001029F">
        <w:rPr>
          <w:rFonts w:ascii="Arial" w:hAnsi="Arial" w:cs="Arial"/>
          <w:bCs/>
          <w:sz w:val="21"/>
          <w:szCs w:val="21"/>
          <w:lang w:val="en-US"/>
        </w:rPr>
        <w:t>for</w:t>
      </w:r>
      <w:r w:rsidR="0001029F" w:rsidRPr="0083070F">
        <w:rPr>
          <w:rFonts w:ascii="Arial" w:hAnsi="Arial" w:cs="Arial"/>
          <w:bCs/>
          <w:color w:val="auto"/>
          <w:sz w:val="21"/>
          <w:szCs w:val="21"/>
          <w:lang w:val="en-US"/>
        </w:rPr>
        <w:t xml:space="preserve"> CADENAS.</w:t>
      </w:r>
    </w:p>
    <w:p w:rsidR="0001029F" w:rsidRPr="0083070F" w:rsidRDefault="0001029F" w:rsidP="005B345D">
      <w:pPr>
        <w:pStyle w:val="Kopfzeile"/>
        <w:spacing w:line="360" w:lineRule="auto"/>
        <w:jc w:val="both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</w:p>
    <w:p w:rsidR="0001029F" w:rsidRPr="00020F47" w:rsidRDefault="0001029F" w:rsidP="005B345D">
      <w:pPr>
        <w:spacing w:line="360" w:lineRule="auto"/>
        <w:ind w:right="-1"/>
        <w:jc w:val="both"/>
        <w:rPr>
          <w:rFonts w:ascii="Arial" w:hAnsi="Arial" w:cs="Arial"/>
          <w:sz w:val="21"/>
          <w:szCs w:val="21"/>
          <w:lang w:val="en-US"/>
        </w:rPr>
      </w:pPr>
      <w:r w:rsidRPr="00020F47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 xml:space="preserve">Search and creation of supplier parts </w:t>
      </w:r>
      <w:r w:rsidR="0080379E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is reduced by 80</w:t>
      </w:r>
      <w:r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 xml:space="preserve">% </w:t>
      </w:r>
    </w:p>
    <w:p w:rsidR="0001029F" w:rsidRPr="009E6459" w:rsidRDefault="0001029F" w:rsidP="005B345D">
      <w:pPr>
        <w:spacing w:line="360" w:lineRule="auto"/>
        <w:ind w:right="-1"/>
        <w:jc w:val="both"/>
        <w:rPr>
          <w:rFonts w:ascii="Arial" w:hAnsi="Arial" w:cs="Arial"/>
          <w:noProof/>
          <w:sz w:val="21"/>
          <w:szCs w:val="21"/>
          <w:lang w:val="en-US"/>
        </w:rPr>
      </w:pPr>
      <w:r w:rsidRPr="00D425E2">
        <w:rPr>
          <w:rFonts w:ascii="Arial" w:hAnsi="Arial" w:cs="Arial"/>
          <w:noProof/>
          <w:sz w:val="21"/>
          <w:szCs w:val="21"/>
          <w:lang w:val="en-US"/>
        </w:rPr>
        <w:t>Thanks to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Stratgic Parts Management PARTsolutions</w:t>
      </w:r>
      <w:r w:rsidRPr="00D425E2">
        <w:rPr>
          <w:rFonts w:ascii="Arial" w:hAnsi="Arial" w:cs="Arial"/>
          <w:noProof/>
          <w:sz w:val="21"/>
          <w:szCs w:val="21"/>
          <w:lang w:val="en-US"/>
        </w:rPr>
        <w:t xml:space="preserve">, 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designers at </w:t>
      </w:r>
      <w:r w:rsidRPr="00D425E2">
        <w:rPr>
          <w:rFonts w:ascii="Arial" w:hAnsi="Arial" w:cs="Arial"/>
          <w:noProof/>
          <w:sz w:val="21"/>
          <w:szCs w:val="21"/>
          <w:lang w:val="en-US"/>
        </w:rPr>
        <w:t xml:space="preserve">Toyo Seikan </w:t>
      </w:r>
      <w:r>
        <w:rPr>
          <w:rFonts w:ascii="Arial" w:hAnsi="Arial" w:cs="Arial"/>
          <w:noProof/>
          <w:sz w:val="21"/>
          <w:szCs w:val="21"/>
          <w:lang w:val="en-US"/>
        </w:rPr>
        <w:t>only need</w:t>
      </w:r>
      <w:r w:rsidRPr="00D425E2">
        <w:rPr>
          <w:rFonts w:ascii="Arial" w:hAnsi="Arial" w:cs="Arial"/>
          <w:noProof/>
          <w:sz w:val="21"/>
          <w:szCs w:val="21"/>
          <w:lang w:val="en-US"/>
        </w:rPr>
        <w:t xml:space="preserve"> a few seconds to 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find components and to </w:t>
      </w:r>
      <w:r w:rsidRPr="00D425E2">
        <w:rPr>
          <w:rFonts w:ascii="Arial" w:hAnsi="Arial" w:cs="Arial"/>
          <w:noProof/>
          <w:sz w:val="21"/>
          <w:szCs w:val="21"/>
          <w:lang w:val="en-US"/>
        </w:rPr>
        <w:t>download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them into</w:t>
      </w:r>
      <w:r w:rsidRPr="00D425E2"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>
        <w:rPr>
          <w:rFonts w:ascii="Arial" w:hAnsi="Arial" w:cs="Arial"/>
          <w:noProof/>
          <w:sz w:val="21"/>
          <w:szCs w:val="21"/>
          <w:lang w:val="en-US"/>
        </w:rPr>
        <w:t>into their CAD system</w:t>
      </w:r>
      <w:r w:rsidRPr="00D425E2">
        <w:rPr>
          <w:rFonts w:ascii="Arial" w:hAnsi="Arial" w:cs="Arial"/>
          <w:noProof/>
          <w:sz w:val="21"/>
          <w:szCs w:val="21"/>
          <w:lang w:val="en-US"/>
        </w:rPr>
        <w:t xml:space="preserve">. </w:t>
      </w:r>
      <w:r w:rsidRPr="00BC533C">
        <w:rPr>
          <w:rFonts w:ascii="Arial" w:hAnsi="Arial" w:cs="Arial"/>
          <w:noProof/>
          <w:sz w:val="21"/>
          <w:szCs w:val="21"/>
          <w:lang w:val="en-US"/>
        </w:rPr>
        <w:t>Furthermore, th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e obtained catalog data already contains </w:t>
      </w:r>
      <w:r w:rsidRPr="00BC533C">
        <w:rPr>
          <w:rFonts w:ascii="Arial" w:hAnsi="Arial" w:cs="Arial"/>
          <w:noProof/>
          <w:sz w:val="21"/>
          <w:szCs w:val="21"/>
          <w:lang w:val="en-US"/>
        </w:rPr>
        <w:t>manufacturers’ original attributes, to which Toyo Seikan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 w:rsidRPr="00BC533C">
        <w:rPr>
          <w:rFonts w:ascii="Arial" w:hAnsi="Arial" w:cs="Arial"/>
          <w:noProof/>
          <w:sz w:val="21"/>
          <w:szCs w:val="21"/>
          <w:lang w:val="en-US"/>
        </w:rPr>
        <w:t>can add its self-m</w:t>
      </w:r>
      <w:r>
        <w:rPr>
          <w:rFonts w:ascii="Arial" w:hAnsi="Arial" w:cs="Arial"/>
          <w:noProof/>
          <w:sz w:val="21"/>
          <w:szCs w:val="21"/>
          <w:lang w:val="en-US"/>
        </w:rPr>
        <w:t>anaged information and metadata</w:t>
      </w:r>
      <w:r w:rsidRPr="00BC533C">
        <w:rPr>
          <w:rFonts w:ascii="Arial" w:hAnsi="Arial" w:cs="Arial"/>
          <w:noProof/>
          <w:sz w:val="21"/>
          <w:szCs w:val="21"/>
          <w:lang w:val="en-US"/>
        </w:rPr>
        <w:t xml:space="preserve">: </w:t>
      </w:r>
      <w:r w:rsidRPr="00E007E1">
        <w:rPr>
          <w:rFonts w:ascii="Arial" w:hAnsi="Arial" w:cs="Arial"/>
          <w:noProof/>
          <w:sz w:val="21"/>
          <w:szCs w:val="21"/>
          <w:lang w:val="en-US"/>
        </w:rPr>
        <w:t xml:space="preserve">Within the PARTsolutions parts library, it is possible to assign values </w:t>
      </w:r>
      <w:r>
        <w:rPr>
          <w:rFonts w:ascii="Arial" w:hAnsi="Arial" w:cs="Arial"/>
          <w:noProof/>
          <w:sz w:val="21"/>
          <w:szCs w:val="21"/>
          <w:lang w:val="en-US"/>
        </w:rPr>
        <w:t>such as</w:t>
      </w:r>
      <w:r w:rsidRPr="00E007E1">
        <w:rPr>
          <w:rFonts w:ascii="Arial" w:hAnsi="Arial" w:cs="Arial"/>
          <w:noProof/>
          <w:sz w:val="21"/>
          <w:szCs w:val="21"/>
          <w:lang w:val="en-US"/>
        </w:rPr>
        <w:t xml:space="preserve"> part numbers and inventory information.</w:t>
      </w:r>
      <w:r w:rsidRPr="00BC533C"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>In the case of commonly used standard parts Toyo Seikan c</w:t>
      </w:r>
      <w:r>
        <w:rPr>
          <w:rFonts w:ascii="Arial" w:hAnsi="Arial" w:cs="Arial"/>
          <w:noProof/>
          <w:sz w:val="21"/>
          <w:szCs w:val="21"/>
          <w:lang w:val="en-US"/>
        </w:rPr>
        <w:t>an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 xml:space="preserve"> assign its own catalog references and simplify the search effort greatly due to the ease of use.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>Also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through the 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>library management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multiple re-creations of the same parts are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 xml:space="preserve"> avoided</w:t>
      </w:r>
      <w:r>
        <w:rPr>
          <w:rFonts w:ascii="Arial" w:hAnsi="Arial" w:cs="Arial"/>
          <w:noProof/>
          <w:sz w:val="21"/>
          <w:szCs w:val="21"/>
          <w:lang w:val="en-US"/>
        </w:rPr>
        <w:t>.</w:t>
      </w:r>
    </w:p>
    <w:p w:rsidR="0001029F" w:rsidRPr="009E6459" w:rsidRDefault="0001029F" w:rsidP="005B345D">
      <w:pPr>
        <w:spacing w:line="360" w:lineRule="auto"/>
        <w:ind w:right="-1"/>
        <w:jc w:val="both"/>
        <w:rPr>
          <w:rFonts w:ascii="Arial" w:hAnsi="Arial" w:cs="Arial"/>
          <w:noProof/>
          <w:sz w:val="21"/>
          <w:szCs w:val="21"/>
          <w:lang w:val="en-US"/>
        </w:rPr>
      </w:pPr>
    </w:p>
    <w:p w:rsidR="0001029F" w:rsidRPr="009E6459" w:rsidRDefault="0001029F" w:rsidP="005B345D">
      <w:pPr>
        <w:spacing w:line="360" w:lineRule="auto"/>
        <w:ind w:right="-1"/>
        <w:jc w:val="both"/>
        <w:rPr>
          <w:rFonts w:ascii="Arial" w:hAnsi="Arial" w:cs="Arial"/>
          <w:noProof/>
          <w:sz w:val="21"/>
          <w:szCs w:val="21"/>
          <w:lang w:val="en-US"/>
        </w:rPr>
      </w:pPr>
      <w:r w:rsidRPr="009E6459">
        <w:rPr>
          <w:rFonts w:ascii="Arial" w:hAnsi="Arial" w:cs="Arial"/>
          <w:noProof/>
          <w:sz w:val="21"/>
          <w:szCs w:val="21"/>
          <w:lang w:val="en-US"/>
        </w:rPr>
        <w:t>With the introduction of the Strategic Parts Management PARTsolutions Toyo Seikan reduced time and costs drastically: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>"Compared to conventional approaches, the entire process has been reduced to one-fifth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of the time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 xml:space="preserve">, which greatly reduces the workload of designers“, </w:t>
      </w:r>
      <w:r>
        <w:rPr>
          <w:rFonts w:ascii="Arial" w:hAnsi="Arial" w:cs="Arial"/>
          <w:noProof/>
          <w:sz w:val="21"/>
          <w:szCs w:val="21"/>
          <w:lang w:val="en-US"/>
        </w:rPr>
        <w:t>confirmed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>
        <w:rPr>
          <w:rFonts w:ascii="Arial" w:hAnsi="Arial" w:cs="Arial"/>
          <w:noProof/>
          <w:sz w:val="21"/>
          <w:szCs w:val="21"/>
          <w:lang w:val="en-US"/>
        </w:rPr>
        <w:t>M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>r</w:t>
      </w:r>
      <w:r>
        <w:rPr>
          <w:rFonts w:ascii="Arial" w:hAnsi="Arial" w:cs="Arial"/>
          <w:noProof/>
          <w:sz w:val="21"/>
          <w:szCs w:val="21"/>
          <w:lang w:val="en-US"/>
        </w:rPr>
        <w:t>.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 xml:space="preserve"> Nagata, Assistant Manager </w:t>
      </w:r>
      <w:r>
        <w:rPr>
          <w:rFonts w:ascii="Arial" w:hAnsi="Arial" w:cs="Arial"/>
          <w:noProof/>
          <w:sz w:val="21"/>
          <w:szCs w:val="21"/>
          <w:lang w:val="en-US"/>
        </w:rPr>
        <w:t>of</w:t>
      </w:r>
      <w:r w:rsidR="005B345D">
        <w:rPr>
          <w:rFonts w:ascii="Arial" w:hAnsi="Arial" w:cs="Arial"/>
          <w:noProof/>
          <w:sz w:val="21"/>
          <w:szCs w:val="21"/>
          <w:lang w:val="en-US"/>
        </w:rPr>
        <w:t xml:space="preserve"> Toyo Seikan</w:t>
      </w:r>
    </w:p>
    <w:p w:rsidR="0001029F" w:rsidRPr="009E6459" w:rsidRDefault="0001029F" w:rsidP="005B345D">
      <w:pPr>
        <w:spacing w:line="360" w:lineRule="auto"/>
        <w:ind w:right="-1"/>
        <w:jc w:val="both"/>
        <w:rPr>
          <w:rFonts w:ascii="Arial" w:hAnsi="Arial" w:cs="Arial"/>
          <w:noProof/>
          <w:sz w:val="21"/>
          <w:szCs w:val="21"/>
          <w:lang w:val="en-US"/>
        </w:rPr>
      </w:pPr>
    </w:p>
    <w:p w:rsidR="0001029F" w:rsidRPr="009E6459" w:rsidRDefault="0001029F" w:rsidP="005B345D">
      <w:pPr>
        <w:spacing w:line="360" w:lineRule="auto"/>
        <w:ind w:right="-1"/>
        <w:jc w:val="both"/>
        <w:rPr>
          <w:rFonts w:ascii="Arial" w:hAnsi="Arial" w:cs="Arial"/>
          <w:noProof/>
          <w:color w:val="FF0000"/>
          <w:sz w:val="21"/>
          <w:szCs w:val="21"/>
          <w:lang w:val="en-US"/>
        </w:rPr>
      </w:pPr>
      <w:r>
        <w:rPr>
          <w:rFonts w:ascii="Arial" w:hAnsi="Arial" w:cs="Arial"/>
          <w:noProof/>
          <w:sz w:val="21"/>
          <w:szCs w:val="21"/>
          <w:lang w:val="en-US"/>
        </w:rPr>
        <w:lastRenderedPageBreak/>
        <w:t>For f</w:t>
      </w:r>
      <w:r w:rsidRPr="009E6459">
        <w:rPr>
          <w:rFonts w:ascii="Arial" w:hAnsi="Arial" w:cs="Arial"/>
          <w:noProof/>
          <w:sz w:val="21"/>
          <w:szCs w:val="21"/>
          <w:lang w:val="en-US"/>
        </w:rPr>
        <w:t xml:space="preserve">urther information about the use of PARTsolutions at Toyo Seikan see the </w:t>
      </w:r>
      <w:hyperlink r:id="rId7" w:history="1">
        <w:r w:rsidRPr="005B345D">
          <w:rPr>
            <w:rStyle w:val="Hyperlink"/>
            <w:rFonts w:ascii="Arial" w:hAnsi="Arial" w:cs="Arial"/>
            <w:noProof/>
            <w:sz w:val="21"/>
            <w:szCs w:val="21"/>
            <w:lang w:val="en-US"/>
          </w:rPr>
          <w:t>common success story</w:t>
        </w:r>
      </w:hyperlink>
      <w:r w:rsidRPr="009E6459">
        <w:rPr>
          <w:rFonts w:ascii="Arial" w:hAnsi="Arial" w:cs="Arial"/>
          <w:noProof/>
          <w:sz w:val="21"/>
          <w:szCs w:val="21"/>
          <w:lang w:val="en-US"/>
        </w:rPr>
        <w:t>.</w:t>
      </w:r>
      <w:r w:rsidRPr="009E6459">
        <w:rPr>
          <w:rFonts w:ascii="Arial" w:hAnsi="Arial" w:cs="Arial"/>
          <w:noProof/>
          <w:color w:val="FF0000"/>
          <w:sz w:val="21"/>
          <w:szCs w:val="21"/>
          <w:lang w:val="en-US"/>
        </w:rPr>
        <w:t xml:space="preserve"> </w:t>
      </w:r>
    </w:p>
    <w:p w:rsidR="0001029F" w:rsidRPr="009E6459" w:rsidRDefault="0001029F" w:rsidP="005B345D">
      <w:pPr>
        <w:spacing w:line="360" w:lineRule="auto"/>
        <w:ind w:right="-1"/>
        <w:jc w:val="both"/>
        <w:rPr>
          <w:rFonts w:ascii="Arial" w:hAnsi="Arial" w:cs="Arial"/>
          <w:noProof/>
          <w:color w:val="FF0000"/>
          <w:sz w:val="21"/>
          <w:szCs w:val="21"/>
          <w:lang w:val="en-US"/>
        </w:rPr>
      </w:pPr>
    </w:p>
    <w:p w:rsidR="0001029F" w:rsidRPr="0017561D" w:rsidRDefault="0001029F" w:rsidP="005B345D">
      <w:pPr>
        <w:spacing w:line="360" w:lineRule="auto"/>
        <w:ind w:right="-1"/>
        <w:jc w:val="both"/>
        <w:rPr>
          <w:rFonts w:ascii="Arial" w:hAnsi="Arial" w:cs="Arial"/>
          <w:noProof/>
          <w:sz w:val="21"/>
          <w:szCs w:val="21"/>
          <w:lang w:val="en-US"/>
        </w:rPr>
      </w:pPr>
      <w:r w:rsidRPr="0017561D">
        <w:rPr>
          <w:rFonts w:ascii="Arial" w:hAnsi="Arial" w:cs="Arial"/>
          <w:noProof/>
          <w:sz w:val="21"/>
          <w:szCs w:val="21"/>
          <w:lang w:val="en-US"/>
        </w:rPr>
        <w:t xml:space="preserve">If you want to know more about the Strategic Parts Management PARTsolutions CADENAS, we recommend </w:t>
      </w:r>
      <w:r>
        <w:rPr>
          <w:rFonts w:ascii="Arial" w:hAnsi="Arial" w:cs="Arial"/>
          <w:noProof/>
          <w:sz w:val="21"/>
          <w:szCs w:val="21"/>
          <w:lang w:val="en-US"/>
        </w:rPr>
        <w:t>our</w:t>
      </w:r>
      <w:r w:rsidRPr="0017561D"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hyperlink r:id="rId8" w:history="1">
        <w:r w:rsidRPr="005B345D">
          <w:rPr>
            <w:rStyle w:val="Hyperlink"/>
            <w:rFonts w:ascii="Arial" w:hAnsi="Arial" w:cs="Arial"/>
            <w:noProof/>
            <w:sz w:val="21"/>
            <w:szCs w:val="21"/>
            <w:lang w:val="en-US"/>
          </w:rPr>
          <w:t>digital brochure</w:t>
        </w:r>
      </w:hyperlink>
      <w:r w:rsidRPr="0017561D">
        <w:rPr>
          <w:rFonts w:ascii="Arial" w:hAnsi="Arial" w:cs="Arial"/>
          <w:noProof/>
          <w:sz w:val="21"/>
          <w:szCs w:val="21"/>
          <w:lang w:val="en-US"/>
        </w:rPr>
        <w:t xml:space="preserve">. We are 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also </w:t>
      </w:r>
      <w:r w:rsidRPr="0017561D">
        <w:rPr>
          <w:rFonts w:ascii="Arial" w:hAnsi="Arial" w:cs="Arial"/>
          <w:noProof/>
          <w:sz w:val="21"/>
          <w:szCs w:val="21"/>
          <w:lang w:val="en-US"/>
        </w:rPr>
        <w:t>happy to send you a printed copy</w:t>
      </w:r>
      <w:r>
        <w:rPr>
          <w:rFonts w:ascii="Arial" w:hAnsi="Arial" w:cs="Arial"/>
          <w:noProof/>
          <w:sz w:val="21"/>
          <w:szCs w:val="21"/>
          <w:lang w:val="en-US"/>
        </w:rPr>
        <w:t>, r</w:t>
      </w:r>
      <w:r w:rsidRPr="0017561D">
        <w:rPr>
          <w:rFonts w:ascii="Arial" w:hAnsi="Arial" w:cs="Arial"/>
          <w:noProof/>
          <w:sz w:val="21"/>
          <w:szCs w:val="21"/>
          <w:lang w:val="en-US"/>
        </w:rPr>
        <w:t xml:space="preserve">equests </w:t>
      </w:r>
      <w:r>
        <w:rPr>
          <w:rFonts w:ascii="Arial" w:hAnsi="Arial" w:cs="Arial"/>
          <w:noProof/>
          <w:sz w:val="21"/>
          <w:szCs w:val="21"/>
          <w:lang w:val="en-US"/>
        </w:rPr>
        <w:t>can be sent via</w:t>
      </w:r>
      <w:r w:rsidRPr="0017561D">
        <w:rPr>
          <w:rFonts w:ascii="Arial" w:hAnsi="Arial" w:cs="Arial"/>
          <w:noProof/>
          <w:sz w:val="21"/>
          <w:szCs w:val="21"/>
          <w:lang w:val="en-US"/>
        </w:rPr>
        <w:t xml:space="preserve"> email: </w:t>
      </w:r>
      <w:hyperlink r:id="rId9" w:history="1">
        <w:r w:rsidR="005B345D">
          <w:rPr>
            <w:rStyle w:val="Hyperlink"/>
            <w:rFonts w:ascii="Arial" w:hAnsi="Arial" w:cs="Arial"/>
            <w:noProof/>
            <w:sz w:val="21"/>
            <w:szCs w:val="21"/>
            <w:lang w:val="en-US"/>
          </w:rPr>
          <w:t>Marketing@cadenas.de</w:t>
        </w:r>
      </w:hyperlink>
      <w:r w:rsidR="005B345D"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>
        <w:rPr>
          <w:rFonts w:ascii="Arial" w:hAnsi="Arial" w:cs="Arial"/>
          <w:noProof/>
          <w:sz w:val="21"/>
          <w:szCs w:val="21"/>
          <w:lang w:val="en-US"/>
        </w:rPr>
        <w:t>o</w:t>
      </w:r>
      <w:r w:rsidRPr="0017561D">
        <w:rPr>
          <w:rFonts w:ascii="Arial" w:hAnsi="Arial" w:cs="Arial"/>
          <w:noProof/>
          <w:sz w:val="21"/>
          <w:szCs w:val="21"/>
          <w:lang w:val="en-US"/>
        </w:rPr>
        <w:t xml:space="preserve">r by phone at </w:t>
      </w:r>
      <w:r>
        <w:rPr>
          <w:rFonts w:ascii="Arial" w:hAnsi="Arial" w:cs="Arial"/>
          <w:noProof/>
          <w:sz w:val="21"/>
          <w:szCs w:val="21"/>
          <w:lang w:val="en-US"/>
        </w:rPr>
        <w:t>+49 (0)</w:t>
      </w:r>
      <w:r w:rsidRPr="0017561D">
        <w:rPr>
          <w:rFonts w:ascii="Arial" w:hAnsi="Arial" w:cs="Arial"/>
          <w:noProof/>
          <w:sz w:val="21"/>
          <w:szCs w:val="21"/>
          <w:lang w:val="en-US"/>
        </w:rPr>
        <w:t xml:space="preserve"> 821 258 58 0-0</w:t>
      </w:r>
      <w:r>
        <w:rPr>
          <w:rFonts w:ascii="Arial" w:hAnsi="Arial" w:cs="Arial"/>
          <w:noProof/>
          <w:sz w:val="21"/>
          <w:szCs w:val="21"/>
          <w:lang w:val="en-US"/>
        </w:rPr>
        <w:t>.</w:t>
      </w:r>
      <w:r w:rsidRPr="0017561D">
        <w:rPr>
          <w:rFonts w:ascii="Arial" w:hAnsi="Arial" w:cs="Arial"/>
          <w:noProof/>
          <w:sz w:val="21"/>
          <w:szCs w:val="21"/>
          <w:lang w:val="en-US"/>
        </w:rPr>
        <w:t xml:space="preserve"> </w:t>
      </w:r>
    </w:p>
    <w:p w:rsidR="0001029F" w:rsidRPr="009E6459" w:rsidRDefault="0001029F" w:rsidP="005B345D">
      <w:pPr>
        <w:spacing w:line="360" w:lineRule="auto"/>
        <w:ind w:right="-1"/>
        <w:jc w:val="both"/>
        <w:rPr>
          <w:rFonts w:ascii="Arial" w:hAnsi="Arial" w:cs="Arial"/>
          <w:noProof/>
          <w:sz w:val="21"/>
          <w:szCs w:val="21"/>
          <w:lang w:val="en-US"/>
        </w:rPr>
      </w:pPr>
    </w:p>
    <w:p w:rsidR="0001029F" w:rsidRPr="009E6459" w:rsidRDefault="0001029F" w:rsidP="005B345D">
      <w:pPr>
        <w:spacing w:line="360" w:lineRule="auto"/>
        <w:ind w:right="-1"/>
        <w:jc w:val="both"/>
        <w:rPr>
          <w:rFonts w:ascii="Arial" w:hAnsi="Arial" w:cs="Arial"/>
          <w:noProof/>
          <w:sz w:val="21"/>
          <w:szCs w:val="21"/>
          <w:lang w:val="en-US"/>
        </w:rPr>
      </w:pPr>
    </w:p>
    <w:p w:rsidR="00DA4D0D" w:rsidRDefault="00DA4D0D" w:rsidP="005B345D">
      <w:pPr>
        <w:jc w:val="both"/>
        <w:rPr>
          <w:rFonts w:ascii="Arial" w:hAnsi="Arial" w:cs="Arial"/>
          <w:b/>
          <w:color w:val="0E5F7E"/>
          <w:u w:color="0E5F7E"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8C5A57" w:rsidRPr="003D104D" w:rsidRDefault="00884619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3D104D">
        <w:rPr>
          <w:rFonts w:ascii="Arial" w:hAnsi="Arial" w:cs="Arial"/>
          <w:b/>
          <w:sz w:val="21"/>
          <w:szCs w:val="21"/>
          <w:lang w:val="en-US"/>
        </w:rPr>
        <w:lastRenderedPageBreak/>
        <w:t>Pr</w:t>
      </w:r>
      <w:r w:rsidR="00DB3F8F" w:rsidRPr="003D104D">
        <w:rPr>
          <w:rFonts w:ascii="Arial" w:hAnsi="Arial" w:cs="Arial"/>
          <w:b/>
          <w:sz w:val="21"/>
          <w:szCs w:val="21"/>
          <w:lang w:val="en-US"/>
        </w:rPr>
        <w:t xml:space="preserve">ess </w:t>
      </w:r>
      <w:r w:rsidR="004F5360" w:rsidRPr="003D104D">
        <w:rPr>
          <w:rFonts w:ascii="Arial" w:hAnsi="Arial" w:cs="Arial"/>
          <w:b/>
          <w:sz w:val="21"/>
          <w:szCs w:val="21"/>
          <w:lang w:val="en-US"/>
        </w:rPr>
        <w:t>Image</w:t>
      </w:r>
      <w:r w:rsidR="00736C38">
        <w:rPr>
          <w:rFonts w:ascii="Arial" w:hAnsi="Arial" w:cs="Arial"/>
          <w:b/>
          <w:sz w:val="21"/>
          <w:szCs w:val="21"/>
          <w:lang w:val="en-US"/>
        </w:rPr>
        <w:t>s</w:t>
      </w:r>
      <w:r w:rsidRPr="003D104D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21F2D" w:rsidRPr="003D104D" w:rsidRDefault="00321F2D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321F2D" w:rsidRPr="00DA4D0D" w:rsidRDefault="005B345D" w:rsidP="00F76FC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1429385" cy="875665"/>
            <wp:effectExtent l="0" t="0" r="0" b="635"/>
            <wp:docPr id="7" name="Grafik 7" descr="Toyo Se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yo Seik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0D" w:rsidRDefault="00CD4392" w:rsidP="00F76FC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BF67D0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1</w:t>
      </w:r>
      <w:r w:rsidR="00B70F84"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321F2D"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E238F" w:rsidRPr="00150118">
        <w:rPr>
          <w:rFonts w:ascii="Arial" w:hAnsi="Arial" w:cs="Arial"/>
          <w:sz w:val="21"/>
          <w:szCs w:val="21"/>
          <w:lang w:val="en-US"/>
        </w:rPr>
        <w:t xml:space="preserve">Toyo Seikan </w:t>
      </w:r>
      <w:r w:rsidR="008E238F">
        <w:rPr>
          <w:rFonts w:ascii="Arial" w:hAnsi="Arial" w:cs="Arial"/>
          <w:sz w:val="21"/>
          <w:szCs w:val="21"/>
          <w:lang w:val="en-US"/>
        </w:rPr>
        <w:t xml:space="preserve">has been </w:t>
      </w:r>
      <w:r w:rsidR="008E238F" w:rsidRPr="00150118">
        <w:rPr>
          <w:rFonts w:ascii="Arial" w:hAnsi="Arial" w:cs="Arial"/>
          <w:sz w:val="21"/>
          <w:szCs w:val="21"/>
          <w:lang w:val="en-US"/>
        </w:rPr>
        <w:t>produc</w:t>
      </w:r>
      <w:r w:rsidR="008E238F">
        <w:rPr>
          <w:rFonts w:ascii="Arial" w:hAnsi="Arial" w:cs="Arial"/>
          <w:sz w:val="21"/>
          <w:szCs w:val="21"/>
          <w:lang w:val="en-US"/>
        </w:rPr>
        <w:t>ing</w:t>
      </w:r>
      <w:r w:rsidR="008E238F" w:rsidRPr="00150118">
        <w:rPr>
          <w:rFonts w:ascii="Arial" w:hAnsi="Arial" w:cs="Arial"/>
          <w:sz w:val="21"/>
          <w:szCs w:val="21"/>
          <w:lang w:val="en-US"/>
        </w:rPr>
        <w:t xml:space="preserve"> PET bottles, cans, plastic and metal packaging containers since 1917. </w:t>
      </w:r>
      <w:r w:rsidR="008E238F">
        <w:rPr>
          <w:rFonts w:ascii="Arial" w:hAnsi="Arial" w:cs="Arial"/>
          <w:sz w:val="21"/>
          <w:szCs w:val="21"/>
          <w:lang w:val="en-US"/>
        </w:rPr>
        <w:t xml:space="preserve">The Strategic Parts Management </w:t>
      </w:r>
      <w:proofErr w:type="spellStart"/>
      <w:r w:rsidR="008E238F" w:rsidRPr="00150118">
        <w:rPr>
          <w:rFonts w:ascii="Arial" w:hAnsi="Arial" w:cs="Arial"/>
          <w:sz w:val="21"/>
          <w:szCs w:val="21"/>
          <w:lang w:val="en-US"/>
        </w:rPr>
        <w:t>PARTsolutions</w:t>
      </w:r>
      <w:proofErr w:type="spellEnd"/>
      <w:r w:rsidR="008E238F" w:rsidRPr="00150118">
        <w:rPr>
          <w:rFonts w:ascii="Arial" w:hAnsi="Arial" w:cs="Arial"/>
          <w:sz w:val="21"/>
          <w:szCs w:val="21"/>
          <w:lang w:val="en-US"/>
        </w:rPr>
        <w:t xml:space="preserve"> from CADENAS </w:t>
      </w:r>
      <w:r w:rsidR="008E238F">
        <w:rPr>
          <w:rFonts w:ascii="Arial" w:hAnsi="Arial" w:cs="Arial"/>
          <w:sz w:val="21"/>
          <w:szCs w:val="21"/>
          <w:lang w:val="en-US"/>
        </w:rPr>
        <w:t>has been</w:t>
      </w:r>
      <w:r w:rsidR="008E238F" w:rsidRPr="00150118">
        <w:rPr>
          <w:rFonts w:ascii="Arial" w:hAnsi="Arial" w:cs="Arial"/>
          <w:sz w:val="21"/>
          <w:szCs w:val="21"/>
          <w:lang w:val="en-US"/>
        </w:rPr>
        <w:t xml:space="preserve"> supporting the Japanese manufacturer</w:t>
      </w:r>
      <w:r w:rsidR="008E238F">
        <w:rPr>
          <w:rFonts w:ascii="Arial" w:hAnsi="Arial" w:cs="Arial"/>
          <w:sz w:val="21"/>
          <w:szCs w:val="21"/>
          <w:lang w:val="en-US"/>
        </w:rPr>
        <w:t>.</w:t>
      </w:r>
    </w:p>
    <w:p w:rsidR="008E238F" w:rsidRDefault="008E238F" w:rsidP="00F76FC5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DA4D0D" w:rsidRPr="00421E62" w:rsidRDefault="005B345D" w:rsidP="00F76FC5">
      <w:pPr>
        <w:autoSpaceDE w:val="0"/>
        <w:autoSpaceDN w:val="0"/>
        <w:adjustRightInd w:val="0"/>
        <w:jc w:val="both"/>
        <w:rPr>
          <w:lang w:val="en-US"/>
        </w:rPr>
      </w:pPr>
      <w:r w:rsidRPr="005B345D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551726" cy="1882657"/>
            <wp:effectExtent l="0" t="0" r="1270" b="3810"/>
            <wp:docPr id="8" name="Grafik 8" descr="PARTsolutions at Toyo Se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solutions at Toyo Seik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86" cy="18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38F"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 w:rsidR="00DA4D0D" w:rsidRPr="00DA4D0D">
        <w:rPr>
          <w:lang w:val="en-US"/>
        </w:rPr>
        <w:t xml:space="preserve"> </w:t>
      </w:r>
    </w:p>
    <w:p w:rsidR="00DA4D0D" w:rsidRDefault="00DA4D0D" w:rsidP="00F76FC5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BF67D0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2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421E62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E238F">
        <w:rPr>
          <w:rFonts w:ascii="Arial" w:hAnsi="Arial" w:cs="Arial"/>
          <w:color w:val="auto"/>
          <w:sz w:val="20"/>
          <w:szCs w:val="20"/>
          <w:lang w:val="en-US"/>
        </w:rPr>
        <w:t xml:space="preserve">Overview </w:t>
      </w:r>
      <w:r w:rsidR="006872E6">
        <w:rPr>
          <w:rFonts w:ascii="Arial" w:hAnsi="Arial" w:cs="Arial"/>
          <w:color w:val="auto"/>
          <w:sz w:val="20"/>
          <w:szCs w:val="20"/>
          <w:lang w:val="en-US"/>
        </w:rPr>
        <w:t xml:space="preserve">about the Strategic Parts Management </w:t>
      </w:r>
      <w:proofErr w:type="spellStart"/>
      <w:r w:rsidR="006872E6">
        <w:rPr>
          <w:rFonts w:ascii="Arial" w:hAnsi="Arial" w:cs="Arial"/>
          <w:color w:val="auto"/>
          <w:sz w:val="20"/>
          <w:szCs w:val="20"/>
          <w:lang w:val="en-US"/>
        </w:rPr>
        <w:t>PARTsolutions</w:t>
      </w:r>
      <w:proofErr w:type="spellEnd"/>
      <w:r w:rsidR="006872E6">
        <w:rPr>
          <w:rFonts w:ascii="Arial" w:hAnsi="Arial" w:cs="Arial"/>
          <w:color w:val="auto"/>
          <w:sz w:val="20"/>
          <w:szCs w:val="20"/>
          <w:lang w:val="en-US"/>
        </w:rPr>
        <w:t xml:space="preserve"> at Toyo Seikan. </w:t>
      </w:r>
      <w:r w:rsidR="008E238F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4E0723" w:rsidRDefault="004E0723" w:rsidP="00F76FC5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447F54" w:rsidRDefault="005B345D" w:rsidP="00F76FC5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5B345D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4905" cy="1521460"/>
            <wp:effectExtent l="0" t="0" r="0" b="2540"/>
            <wp:docPr id="9" name="Grafik 9" descr="Success Story Toyo Se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ccess Story Toyo Seik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38F">
        <w:rPr>
          <w:rFonts w:ascii="Arial" w:hAnsi="Arial" w:cs="Arial"/>
          <w:noProof/>
          <w:sz w:val="21"/>
          <w:szCs w:val="21"/>
          <w:lang w:val="en-US"/>
        </w:rPr>
        <w:t xml:space="preserve"> </w:t>
      </w:r>
    </w:p>
    <w:p w:rsidR="00447F54" w:rsidRDefault="00447F54" w:rsidP="00F76FC5">
      <w:pPr>
        <w:autoSpaceDE w:val="0"/>
        <w:autoSpaceDN w:val="0"/>
        <w:adjustRightInd w:val="0"/>
        <w:jc w:val="both"/>
        <w:rPr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 3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6872E6">
        <w:rPr>
          <w:rFonts w:ascii="Arial" w:hAnsi="Arial" w:cs="Arial"/>
          <w:color w:val="auto"/>
          <w:sz w:val="20"/>
          <w:szCs w:val="20"/>
          <w:lang w:val="en-US"/>
        </w:rPr>
        <w:t>T</w:t>
      </w:r>
      <w:r w:rsidR="006872E6" w:rsidRPr="006872E6">
        <w:rPr>
          <w:rFonts w:ascii="Arial" w:hAnsi="Arial" w:cs="Arial"/>
          <w:color w:val="auto"/>
          <w:sz w:val="20"/>
          <w:szCs w:val="20"/>
          <w:lang w:val="en-US"/>
        </w:rPr>
        <w:t>he common success story</w:t>
      </w:r>
      <w:r w:rsidRPr="00DA4D0D">
        <w:rPr>
          <w:lang w:val="en-US"/>
        </w:rPr>
        <w:t xml:space="preserve"> </w:t>
      </w:r>
      <w:r w:rsidR="006872E6">
        <w:rPr>
          <w:lang w:val="en-US"/>
        </w:rPr>
        <w:t xml:space="preserve">of Toyo Seikan and CADENAS describes </w:t>
      </w:r>
      <w:r w:rsidR="006872E6" w:rsidRPr="009E6459">
        <w:rPr>
          <w:rFonts w:ascii="Arial" w:hAnsi="Arial" w:cs="Arial"/>
          <w:noProof/>
          <w:sz w:val="21"/>
          <w:szCs w:val="21"/>
          <w:lang w:val="en-US"/>
        </w:rPr>
        <w:t>the introduction of the Strategic Parts Management PARTsolutions</w:t>
      </w:r>
      <w:r w:rsidR="004E0723">
        <w:rPr>
          <w:rFonts w:ascii="Arial" w:hAnsi="Arial" w:cs="Arial"/>
          <w:noProof/>
          <w:sz w:val="21"/>
          <w:szCs w:val="21"/>
          <w:lang w:val="en-US"/>
        </w:rPr>
        <w:t xml:space="preserve"> and others. </w:t>
      </w:r>
    </w:p>
    <w:p w:rsidR="00447F54" w:rsidRPr="004E0723" w:rsidRDefault="004E0723" w:rsidP="00F76FC5">
      <w:pPr>
        <w:autoSpaceDE w:val="0"/>
        <w:autoSpaceDN w:val="0"/>
        <w:adjustRightInd w:val="0"/>
        <w:jc w:val="both"/>
        <w:rPr>
          <w:lang w:val="en-US"/>
        </w:rPr>
      </w:pPr>
      <w:r w:rsidRPr="0017561D"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254DF654" wp14:editId="3AEFAC90">
            <wp:simplePos x="0" y="0"/>
            <wp:positionH relativeFrom="margin">
              <wp:align>left</wp:align>
            </wp:positionH>
            <wp:positionV relativeFrom="paragraph">
              <wp:posOffset>24183</wp:posOffset>
            </wp:positionV>
            <wp:extent cx="984250" cy="1367155"/>
            <wp:effectExtent l="0" t="0" r="6350" b="4445"/>
            <wp:wrapTopAndBottom/>
            <wp:docPr id="1" name="Grafik 1" descr="Das Strategische Teilemanagement von CAD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 Strategische Teilemanagement von CADEN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F54">
        <w:rPr>
          <w:rFonts w:ascii="Arial" w:hAnsi="Arial" w:cs="Arial"/>
          <w:b/>
          <w:color w:val="auto"/>
          <w:sz w:val="20"/>
          <w:szCs w:val="20"/>
          <w:lang w:val="en-US"/>
        </w:rPr>
        <w:t>Caption 4</w:t>
      </w:r>
      <w:r w:rsidR="00447F54"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Further more Information about the Strategic Parts Management 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PARTsolutions</w:t>
      </w:r>
      <w:proofErr w:type="spellEnd"/>
      <w:r>
        <w:rPr>
          <w:rFonts w:ascii="Arial" w:hAnsi="Arial" w:cs="Arial"/>
          <w:color w:val="auto"/>
          <w:sz w:val="20"/>
          <w:szCs w:val="20"/>
          <w:lang w:val="en-US"/>
        </w:rPr>
        <w:t xml:space="preserve"> in the digital or printed brochure. </w:t>
      </w:r>
    </w:p>
    <w:p w:rsidR="00447F54" w:rsidRDefault="00447F54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7C232A" w:rsidRDefault="007C232A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7C232A" w:rsidRDefault="007C232A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CF6FB8" w:rsidRDefault="00CF6FB8" w:rsidP="00CF6FB8">
      <w:pPr>
        <w:rPr>
          <w:rFonts w:ascii="Arial"/>
          <w:sz w:val="20"/>
          <w:szCs w:val="20"/>
          <w:u w:color="000000"/>
          <w:lang w:val="en-US"/>
        </w:rPr>
      </w:pPr>
      <w:r>
        <w:rPr>
          <w:rFonts w:ascii="Arial"/>
          <w:sz w:val="20"/>
          <w:szCs w:val="20"/>
          <w:u w:color="000000"/>
          <w:lang w:val="en-US"/>
        </w:rPr>
        <w:t xml:space="preserve">This press release and accompanying images are available for download from our website: </w:t>
      </w:r>
      <w:hyperlink r:id="rId14" w:history="1">
        <w:r w:rsidRPr="00C801DF">
          <w:rPr>
            <w:rStyle w:val="Hyperlink"/>
            <w:rFonts w:ascii="Arial"/>
            <w:sz w:val="20"/>
            <w:szCs w:val="20"/>
            <w:u w:color="000000"/>
            <w:lang w:val="en-US"/>
          </w:rPr>
          <w:t>www.cadenas.de/press/press-releases</w:t>
        </w:r>
      </w:hyperlink>
    </w:p>
    <w:p w:rsidR="008C5A57" w:rsidRPr="00F41687" w:rsidRDefault="00DB3F8F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1E5E3C">
        <w:rPr>
          <w:rFonts w:ascii="Arial" w:eastAsia="Arial" w:hAnsi="Arial" w:cs="Arial"/>
          <w:sz w:val="21"/>
          <w:szCs w:val="21"/>
          <w:lang w:val="en-US"/>
        </w:rPr>
        <w:br w:type="page"/>
      </w:r>
    </w:p>
    <w:p w:rsidR="008C5A57" w:rsidRPr="00CD4392" w:rsidRDefault="00DB3F8F" w:rsidP="00F41687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CD4392">
        <w:rPr>
          <w:rFonts w:ascii="Arial" w:hAnsi="Arial" w:cs="Arial"/>
          <w:b/>
          <w:sz w:val="21"/>
          <w:szCs w:val="21"/>
          <w:lang w:val="en-US"/>
        </w:rPr>
        <w:lastRenderedPageBreak/>
        <w:t>About CADENAS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CADENAS is a leading software developer in the areas of Strategic Parts Management and parts reduction (PARTsolutions), as well as </w:t>
      </w:r>
      <w:r w:rsidR="00B70F84" w:rsidRPr="003D104D">
        <w:rPr>
          <w:rFonts w:ascii="Arial" w:hAnsi="Arial" w:cs="Arial"/>
          <w:color w:val="auto"/>
          <w:sz w:val="20"/>
          <w:szCs w:val="20"/>
          <w:lang w:val="en-US"/>
        </w:rPr>
        <w:t>Electronic Product C</w:t>
      </w:r>
      <w:r w:rsidRPr="003D104D">
        <w:rPr>
          <w:rFonts w:ascii="Arial" w:hAnsi="Arial" w:cs="Arial"/>
          <w:color w:val="auto"/>
          <w:sz w:val="20"/>
          <w:szCs w:val="20"/>
          <w:lang w:val="en-US"/>
        </w:rPr>
        <w:t>atalogs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eCATALOGsolutions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CC4185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With its 300 employees at 17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 international subsidiaries, the name CADENAS (Hispanic: process chains) has been standing for success, creativity, support and process optimization 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since 1992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For further information, please visit: </w:t>
      </w:r>
      <w:r w:rsidR="00884619" w:rsidRPr="003D104D">
        <w:rPr>
          <w:rFonts w:ascii="Arial" w:hAnsi="Arial" w:cs="Arial"/>
          <w:color w:val="auto"/>
          <w:sz w:val="20"/>
          <w:szCs w:val="20"/>
          <w:lang w:val="en-US"/>
        </w:rPr>
        <w:t>www.cadenas.de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/en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lang w:val="en-US"/>
        </w:rPr>
      </w:pPr>
    </w:p>
    <w:sectPr w:rsidR="008C5A57" w:rsidRPr="001E5E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977" w:right="3401" w:bottom="1985" w:left="1418" w:header="709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E9" w:rsidRDefault="00290FE9" w:rsidP="00952684">
      <w:r>
        <w:separator/>
      </w:r>
    </w:p>
  </w:endnote>
  <w:endnote w:type="continuationSeparator" w:id="0">
    <w:p w:rsidR="00290FE9" w:rsidRDefault="00290FE9" w:rsidP="009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DB3F8F" w:rsidP="00952684">
    <w:pPr>
      <w:pStyle w:val="Fuzeile"/>
      <w:tabs>
        <w:tab w:val="clear" w:pos="9072"/>
        <w:tab w:val="right" w:pos="7061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80379E">
      <w:rPr>
        <w:rFonts w:ascii="Arial" w:eastAsia="Arial" w:hAnsi="Arial" w:cs="Arial"/>
        <w:noProof/>
        <w:sz w:val="20"/>
        <w:szCs w:val="20"/>
      </w:rPr>
      <w:t>5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E9" w:rsidRDefault="00290FE9" w:rsidP="00952684">
      <w:r>
        <w:separator/>
      </w:r>
    </w:p>
  </w:footnote>
  <w:footnote w:type="continuationSeparator" w:id="0">
    <w:p w:rsidR="00290FE9" w:rsidRDefault="00290FE9" w:rsidP="0095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4F5360" w:rsidP="00952684">
    <w:pPr>
      <w:pStyle w:val="Kopf-undFuzeilen"/>
      <w:tabs>
        <w:tab w:val="clear" w:pos="9020"/>
        <w:tab w:val="center" w:pos="354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CF1F836" wp14:editId="79CBFC44">
              <wp:simplePos x="0" y="0"/>
              <wp:positionH relativeFrom="page">
                <wp:posOffset>5438775</wp:posOffset>
              </wp:positionH>
              <wp:positionV relativeFrom="page">
                <wp:posOffset>1028700</wp:posOffset>
              </wp:positionV>
              <wp:extent cx="2045970" cy="8286750"/>
              <wp:effectExtent l="0" t="0" r="1143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5970" cy="8286750"/>
                        <a:chOff x="-2" y="-1"/>
                        <a:chExt cx="2045973" cy="828675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" y="-1"/>
                          <a:ext cx="2045973" cy="7324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-2" y="962024"/>
                          <a:ext cx="2045973" cy="73247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5A57" w:rsidRDefault="008C5A57">
                            <w:pPr>
                              <w:pStyle w:val="Text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Pr="00952684" w:rsidRDefault="00DB3F8F">
                            <w:pPr>
                              <w:pStyle w:val="Headline1"/>
                              <w:ind w:left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526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Press Contact</w:t>
                            </w:r>
                          </w:p>
                          <w:p w:rsidR="008C5A57" w:rsidRDefault="008C5A57">
                            <w:pPr>
                              <w:pStyle w:val="Headline1"/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CADENAS GmbH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Berliner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Allee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 28 b + c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86153 Augsburg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Germany</w:t>
                            </w:r>
                          </w:p>
                          <w:p w:rsidR="008C5A57" w:rsidRDefault="008C5A57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Tel:  +49 (0) 821 2 58 58 0-0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Fax: +49 (0) 821 2 58 58 0-999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: Presse@cadenas.de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1F836" id="officeArt object" o:spid="_x0000_s1026" style="position:absolute;margin-left:428.25pt;margin-top:81pt;width:161.1pt;height:652.5pt;z-index:-251658240;mso-wrap-distance-left:12pt;mso-wrap-distance-top:12pt;mso-wrap-distance-right:12pt;mso-wrap-distance-bottom:12pt;mso-position-horizontal-relative:page;mso-position-vertical-relative:page;mso-height-relative:margin" coordorigin="" coordsize="20459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">
              <v:shape id="Shape 1073741825" o:spid="_x0000_s1027" style="position:absolute;width:20459;height:732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eHMgA&#10;AADjAAAADwAAAGRycy9kb3ducmV2LnhtbERPWWsCMRB+L/gfwgi+aVatB6tRXMEiVCge4Ou4mT1w&#10;M1k2qW7/vSkU+jjfPct1ayrxoMaVlhUMBxEI4tTqknMFl/OuPwfhPLLGyjIp+CEH61XnbYmxtk8+&#10;0uPkcxFC2MWooPC+jqV0aUEG3cDWxIHLbGPQh7PJpW7wGcJNJUdRNJUGSw4NBda0LSi9n76NggMn&#10;t9Jl+n7YfO0+ztfPZJvliVK9brtZgPDU+n/xn3uvw/xoNp69D+ejCfz+FACQq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9t4cyAAAAOMAAAAPAAAAAAAAAAAAAAAAAJgCAABk&#10;cnMvZG93bnJldi54bWxQSwUGAAAAAAQABAD1AAAAjQMAAAAA&#10;" path="m,l21599,r,21600l,21600,,xe" strokecolor="white">
                <v:stroke joinstyle="miter"/>
                <v:path arrowok="t" o:extrusionok="f" o:connecttype="custom" o:connectlocs="1022987,3662363;1022987,3662363;1022987,3662363;1022987,3662363" o:connectangles="0,90,180,270"/>
              </v:shape>
              <v:shape id="Shape 1073741826" o:spid="_x0000_s1028" style="position:absolute;top:9620;width:20459;height:7324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McgA&#10;AADjAAAADwAAAGRycy9kb3ducmV2LnhtbERPS2vCQBC+F/wPywi91Y1aEk1dRaSlFr34uHibZsck&#10;mp0N2a2J/94tFHqc7z2zRWcqcaPGlZYVDAcRCOLM6pJzBcfDx8sEhPPIGivLpOBODhbz3tMMU21b&#10;3tFt73MRQtilqKDwvk6ldFlBBt3A1sSBO9vGoA9nk0vdYBvCTSVHURRLgyWHhgJrWhWUXfc/RsH4&#10;ay03ybZ8T9oLxeZzM119n7xSz/1u+QbCU+f/xX/utQ7zo2ScvA4noxh+fwoA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twxyAAAAOMAAAAPAAAAAAAAAAAAAAAAAJgCAABk&#10;cnMvZG93bnJldi54bWxQSwUGAAAAAAQABAD1AAAAjQMAAAAA&#10;" adj="-11796480,,5400" path="m,l21599,r,21600l,21600,,xe" filled="f" stroked="f" strokeweight=".5pt">
                <v:stroke joinstyle="miter"/>
                <v:formulas/>
                <v:path arrowok="t" o:extrusionok="f" o:connecttype="custom" o:connectlocs="1022987,3662364;1022987,3662364;1022987,3662364;1022987,3662364" o:connectangles="0,90,180,270" textboxrect="0,0,21600,21600"/>
                <v:textbox inset="1.2699mm,1.2699mm,1.2699mm,1.2699mm">
                  <w:txbxContent>
                    <w:p w:rsidR="008C5A57" w:rsidRDefault="008C5A57">
                      <w:pPr>
                        <w:pStyle w:val="Text"/>
                        <w:rPr>
                          <w:rFonts w:ascii="Arial"/>
                          <w:sz w:val="20"/>
                          <w:szCs w:val="20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Pr="00952684" w:rsidRDefault="00DB3F8F">
                      <w:pPr>
                        <w:pStyle w:val="Headline1"/>
                        <w:ind w:left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5268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Press Contact</w:t>
                      </w:r>
                    </w:p>
                    <w:p w:rsidR="008C5A57" w:rsidRDefault="008C5A57">
                      <w:pPr>
                        <w:pStyle w:val="Headline1"/>
                        <w:ind w:left="284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CADENAS GmbH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Berliner </w:t>
                      </w: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Allee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 28 b + c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86153 Augsburg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Germany</w:t>
                      </w:r>
                    </w:p>
                    <w:p w:rsidR="008C5A57" w:rsidRDefault="008C5A57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Tel:  +49 (0) 821 2 58 58 0-0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Fax: +49 (0) 821 2 58 58 0-999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</w:pP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E-mail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: Presse@cadenas.de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2479E68A" wp14:editId="738E1299">
          <wp:simplePos x="0" y="0"/>
          <wp:positionH relativeFrom="column">
            <wp:posOffset>5157470</wp:posOffset>
          </wp:positionH>
          <wp:positionV relativeFrom="paragraph">
            <wp:posOffset>45085</wp:posOffset>
          </wp:positionV>
          <wp:extent cx="624840" cy="819150"/>
          <wp:effectExtent l="0" t="0" r="3810" b="0"/>
          <wp:wrapNone/>
          <wp:docPr id="6" name="Grafik 0" descr="cadenas_logo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as_logo_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C6C68F3" wp14:editId="5603055F">
              <wp:simplePos x="0" y="0"/>
              <wp:positionH relativeFrom="column">
                <wp:posOffset>4629150</wp:posOffset>
              </wp:positionH>
              <wp:positionV relativeFrom="paragraph">
                <wp:posOffset>1428115</wp:posOffset>
              </wp:positionV>
              <wp:extent cx="0" cy="7381875"/>
              <wp:effectExtent l="0" t="0" r="19050" b="285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EF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64.5pt;margin-top:112.45pt;width:0;height:581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"/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701522" wp14:editId="2DE7AF84">
              <wp:simplePos x="0" y="0"/>
              <wp:positionH relativeFrom="page">
                <wp:posOffset>-1733551</wp:posOffset>
              </wp:positionH>
              <wp:positionV relativeFrom="page">
                <wp:posOffset>8230870</wp:posOffset>
              </wp:positionV>
              <wp:extent cx="2" cy="7381877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" cy="738187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-136.5pt;margin-top:648.1pt;width:0.0pt;height:58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000000" opacity="100.0%" weight="0.8pt" dashstyle="solid" endcap="flat" joinstyle="round" linestyle="single"/>
              <w10:wrap type="none" side="bothSides" anchorx="page" anchory="page"/>
            </v:line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C451FAA" wp14:editId="72DC85E3">
              <wp:simplePos x="0" y="0"/>
              <wp:positionH relativeFrom="page">
                <wp:posOffset>900429</wp:posOffset>
              </wp:positionH>
              <wp:positionV relativeFrom="page">
                <wp:posOffset>450215</wp:posOffset>
              </wp:positionV>
              <wp:extent cx="5763261" cy="90106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261" cy="9010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C5A57" w:rsidRPr="00952684" w:rsidRDefault="00952684" w:rsidP="00952684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</w:tabs>
                            <w:rPr>
                              <w:rFonts w:ascii="Arial" w:eastAsia="Arial" w:hAnsi="Arial" w:cs="Arial"/>
                              <w:color w:val="0D5E7E"/>
                              <w:sz w:val="28"/>
                              <w:szCs w:val="28"/>
                              <w:lang w:val="en-US"/>
                            </w:rPr>
                          </w:pPr>
                          <w:r w:rsidRPr="001E5E3C">
                            <w:rPr>
                              <w:rFonts w:ascii="Arial"/>
                              <w:b/>
                              <w:bCs/>
                              <w:color w:val="0D5E7E"/>
                              <w:sz w:val="28"/>
                              <w:szCs w:val="28"/>
                              <w:lang w:val="en-US"/>
                            </w:rPr>
                            <w:t>PRESS RELEASE</w:t>
                          </w:r>
                          <w:r w:rsidR="00DB3F8F">
                            <w:rPr>
                              <w:b/>
                              <w:bCs/>
                              <w:smallCaps/>
                              <w:color w:val="0E5F7E"/>
                              <w:spacing w:val="60"/>
                              <w:sz w:val="32"/>
                              <w:szCs w:val="32"/>
                              <w:u w:color="0E5F7E"/>
                            </w:rPr>
                            <w:tab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51FAA" id="_x0000_s1029" style="position:absolute;margin-left:70.9pt;margin-top:35.45pt;width:453.8pt;height:70.9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" adj="-11796480,,5400" path="m,l21600,r,21600l,21600,,xe" filled="f" stroked="f" strokeweight=".5pt">
              <v:stroke joinstyle="miter"/>
              <v:formulas/>
              <v:path arrowok="t" o:extrusionok="f" o:connecttype="custom" o:connectlocs="2881631,450532;2881631,450532;2881631,450532;2881631,450532" o:connectangles="0,90,180,270" textboxrect="0,0,21600,21600"/>
              <v:textbox inset="0,0,0,0">
                <w:txbxContent>
                  <w:p w:rsidR="008C5A57" w:rsidRPr="00952684" w:rsidRDefault="00952684" w:rsidP="00952684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</w:tabs>
                      <w:rPr>
                        <w:rFonts w:ascii="Arial" w:eastAsia="Arial" w:hAnsi="Arial" w:cs="Arial"/>
                        <w:color w:val="0D5E7E"/>
                        <w:sz w:val="28"/>
                        <w:szCs w:val="28"/>
                        <w:lang w:val="en-US"/>
                      </w:rPr>
                    </w:pPr>
                    <w:r w:rsidRPr="001E5E3C">
                      <w:rPr>
                        <w:rFonts w:ascii="Arial"/>
                        <w:b/>
                        <w:bCs/>
                        <w:color w:val="0D5E7E"/>
                        <w:sz w:val="28"/>
                        <w:szCs w:val="28"/>
                        <w:lang w:val="en-US"/>
                      </w:rPr>
                      <w:t>PRESS RELEASE</w:t>
                    </w:r>
                    <w:r w:rsidR="00DB3F8F">
                      <w:rPr>
                        <w:b/>
                        <w:bCs/>
                        <w:smallCaps/>
                        <w:color w:val="0E5F7E"/>
                        <w:spacing w:val="60"/>
                        <w:sz w:val="32"/>
                        <w:szCs w:val="32"/>
                        <w:u w:color="0E5F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6185"/>
    <w:multiLevelType w:val="hybridMultilevel"/>
    <w:tmpl w:val="08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57"/>
    <w:rsid w:val="0001029F"/>
    <w:rsid w:val="00065993"/>
    <w:rsid w:val="000E3970"/>
    <w:rsid w:val="00196AAB"/>
    <w:rsid w:val="001D5C34"/>
    <w:rsid w:val="001E10FC"/>
    <w:rsid w:val="001E5E3C"/>
    <w:rsid w:val="001E5FB5"/>
    <w:rsid w:val="00222702"/>
    <w:rsid w:val="00290FE9"/>
    <w:rsid w:val="002F13CC"/>
    <w:rsid w:val="00321F2D"/>
    <w:rsid w:val="00357932"/>
    <w:rsid w:val="00374E16"/>
    <w:rsid w:val="003B5DBB"/>
    <w:rsid w:val="003D104D"/>
    <w:rsid w:val="00421E62"/>
    <w:rsid w:val="00447F54"/>
    <w:rsid w:val="004B17DF"/>
    <w:rsid w:val="004C42EE"/>
    <w:rsid w:val="004E0723"/>
    <w:rsid w:val="004F5360"/>
    <w:rsid w:val="005B345D"/>
    <w:rsid w:val="005C0C63"/>
    <w:rsid w:val="006872E6"/>
    <w:rsid w:val="00736C38"/>
    <w:rsid w:val="007470F8"/>
    <w:rsid w:val="007546FC"/>
    <w:rsid w:val="007C232A"/>
    <w:rsid w:val="0080379E"/>
    <w:rsid w:val="008425FB"/>
    <w:rsid w:val="008667CA"/>
    <w:rsid w:val="00884619"/>
    <w:rsid w:val="008973AD"/>
    <w:rsid w:val="008C5A57"/>
    <w:rsid w:val="008E238F"/>
    <w:rsid w:val="00952684"/>
    <w:rsid w:val="00981E29"/>
    <w:rsid w:val="009B546A"/>
    <w:rsid w:val="009D4F2B"/>
    <w:rsid w:val="009E2CC5"/>
    <w:rsid w:val="00A160F7"/>
    <w:rsid w:val="00A86105"/>
    <w:rsid w:val="00A865E1"/>
    <w:rsid w:val="00AA18C8"/>
    <w:rsid w:val="00B70F84"/>
    <w:rsid w:val="00BB1236"/>
    <w:rsid w:val="00BE5B00"/>
    <w:rsid w:val="00BF67D0"/>
    <w:rsid w:val="00C341FF"/>
    <w:rsid w:val="00CC4185"/>
    <w:rsid w:val="00CD4392"/>
    <w:rsid w:val="00CF6FB8"/>
    <w:rsid w:val="00D471E4"/>
    <w:rsid w:val="00D70368"/>
    <w:rsid w:val="00DA4D0D"/>
    <w:rsid w:val="00DB3F8F"/>
    <w:rsid w:val="00DD5D7E"/>
    <w:rsid w:val="00E10104"/>
    <w:rsid w:val="00E8014A"/>
    <w:rsid w:val="00EB6B2E"/>
    <w:rsid w:val="00EC0563"/>
    <w:rsid w:val="00EC3610"/>
    <w:rsid w:val="00F41687"/>
    <w:rsid w:val="00F53540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" w:hAnsi="Arial Unicode MS" w:cs="Arial Unicode MS"/>
      <w:color w:val="000000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Headline1">
    <w:name w:val="Headline 1"/>
    <w:rPr>
      <w:rFonts w:ascii="Arial Bold" w:hAnsi="Arial Unicode MS" w:cs="Arial Unicode MS"/>
      <w:color w:val="0E5F7E"/>
      <w:sz w:val="24"/>
      <w:szCs w:val="24"/>
      <w:u w:color="0E5F7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Helvetica" w:eastAsia="Helvetica" w:hAnsi="Helvetica" w:cs="Helvetica"/>
      <w:color w:val="0433F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1F2D"/>
    <w:rPr>
      <w:rFonts w:eastAsia="Times New Roman"/>
      <w:b/>
      <w:bCs/>
      <w:kern w:val="36"/>
      <w:sz w:val="48"/>
      <w:szCs w:val="48"/>
      <w:bdr w:val="none" w:sz="0" w:space="0" w:color="auto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Fett">
    <w:name w:val="Strong"/>
    <w:basedOn w:val="Absatz-Standardschriftart"/>
    <w:uiPriority w:val="22"/>
    <w:qFormat/>
    <w:rsid w:val="00321F2D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21F2D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321F2D"/>
    <w:pPr>
      <w:ind w:left="720"/>
      <w:contextualSpacing/>
    </w:pPr>
  </w:style>
  <w:style w:type="character" w:customStyle="1" w:styleId="Hyperlink2">
    <w:name w:val="Hyperlink.2"/>
    <w:basedOn w:val="Hyperlink"/>
    <w:rsid w:val="00DA4D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denas.de/tl_files/cadenas/Downloads/PDF/Produktflyer/EN/CADENAS_PARTsolutions_Brochure_EN.pdf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denas.de/tl_files/cadenas/Downloads/PDF/Referenzen/EN/PARTsolutions_TOYO_Success_Story_EN.pdf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arketing@cadenas.de" TargetMode="External"/><Relationship Id="rId14" Type="http://schemas.openxmlformats.org/officeDocument/2006/relationships/hyperlink" Target="http://www.cadenas.de/press/press-releas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2016-10-11T08:09:00Z</dcterms:created>
  <dcterms:modified xsi:type="dcterms:W3CDTF">2016-10-13T13:47:00Z</dcterms:modified>
</cp:coreProperties>
</file>